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DA3D3" w14:textId="77777777" w:rsidR="00EA2C92" w:rsidRDefault="00EA2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4"/>
        <w:tblW w:w="10485" w:type="dxa"/>
        <w:tblInd w:w="-925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tblLayout w:type="fixed"/>
        <w:tblLook w:val="0400" w:firstRow="0" w:lastRow="0" w:firstColumn="0" w:lastColumn="0" w:noHBand="0" w:noVBand="1"/>
      </w:tblPr>
      <w:tblGrid>
        <w:gridCol w:w="285"/>
        <w:gridCol w:w="1769"/>
        <w:gridCol w:w="6742"/>
        <w:gridCol w:w="1689"/>
      </w:tblGrid>
      <w:tr w:rsidR="00EA2C92" w14:paraId="1047ECDC" w14:textId="77777777">
        <w:trPr>
          <w:trHeight w:val="415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AD78" w14:textId="77777777" w:rsidR="00EA2C92" w:rsidRDefault="001801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 Hub Strategic Board Meeting</w:t>
            </w:r>
          </w:p>
          <w:p w14:paraId="2655B567" w14:textId="77777777" w:rsidR="00EA2C92" w:rsidRDefault="001801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Harrogate Grammar School</w:t>
            </w:r>
          </w:p>
          <w:p w14:paraId="411CFDF8" w14:textId="6C97277B" w:rsidR="00EA2C92" w:rsidRDefault="001801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B6109D">
              <w:rPr>
                <w:rFonts w:ascii="Calibri" w:eastAsia="Calibri" w:hAnsi="Calibri" w:cs="Calibri"/>
                <w:b/>
                <w:sz w:val="20"/>
                <w:szCs w:val="20"/>
              </w:rPr>
              <w:t>2nd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B6109D">
              <w:rPr>
                <w:rFonts w:ascii="Calibri" w:eastAsia="Calibri" w:hAnsi="Calibri" w:cs="Calibri"/>
                <w:b/>
                <w:sz w:val="20"/>
                <w:szCs w:val="20"/>
              </w:rPr>
              <w:t>June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2023 at 2.30pm – 4.30pm</w:t>
            </w:r>
          </w:p>
        </w:tc>
      </w:tr>
      <w:tr w:rsidR="00EA2C92" w14:paraId="44719B6E" w14:textId="77777777">
        <w:trPr>
          <w:trHeight w:val="1365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7EA0" w14:textId="77777777" w:rsidR="00EA2C92" w:rsidRDefault="00EA2C9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449DA3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Invitees: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84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4411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FD8F5C" w14:textId="7F62DA5F" w:rsidR="00EA2C92" w:rsidRDefault="0018018B" w:rsidP="00111A66">
            <w:pPr>
              <w:tabs>
                <w:tab w:val="center" w:pos="4400"/>
              </w:tabs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Nicola Fareham, David Robson, Sophie Allin, Isabel Chalmers, </w:t>
            </w:r>
            <w:r w:rsidR="00B6109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Sarah Robinson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Gaynor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Bahan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Helen Jones,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Steve Lyon, Mark Stockton-Pitt, Cathy Hogben, Emma-Jane Birley</w:t>
            </w:r>
            <w:r w:rsidR="00B6109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Jim Kelly, James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Durran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, Sara Davidson, Hannah Spencer</w:t>
            </w:r>
            <w:r w:rsidR="00111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, Andrew Young</w:t>
            </w:r>
          </w:p>
        </w:tc>
      </w:tr>
      <w:tr w:rsidR="00EA2C92" w14:paraId="2FBEFCDC" w14:textId="77777777">
        <w:trPr>
          <w:trHeight w:val="500"/>
        </w:trPr>
        <w:tc>
          <w:tcPr>
            <w:tcW w:w="20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4B116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Facilitator: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88F0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Martin Bees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20E6" w14:textId="77777777" w:rsidR="00EA2C92" w:rsidRDefault="00EA2C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C92" w14:paraId="3B97BC9D" w14:textId="77777777">
        <w:trPr>
          <w:trHeight w:val="500"/>
        </w:trPr>
        <w:tc>
          <w:tcPr>
            <w:tcW w:w="20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4D93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Apologies: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EF72" w14:textId="5FC507EB" w:rsidR="00EA2C92" w:rsidRDefault="0018018B">
            <w:pPr>
              <w:tabs>
                <w:tab w:val="center" w:pos="4400"/>
              </w:tabs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Helen Granger, Laura Jackson</w:t>
            </w:r>
            <w:r w:rsidR="00111A66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, Sam Marino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C999" w14:textId="77777777" w:rsidR="00EA2C92" w:rsidRDefault="00EA2C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C92" w14:paraId="1408A7F7" w14:textId="77777777">
        <w:trPr>
          <w:trHeight w:val="443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9832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82BD" w14:textId="77777777" w:rsidR="00EA2C92" w:rsidRDefault="0018018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Minutes No.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67EEC" w14:textId="77777777" w:rsidR="00EA2C92" w:rsidRDefault="0018018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Discussion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2416" w14:textId="77777777" w:rsidR="00EA2C92" w:rsidRDefault="0018018B">
            <w:pPr>
              <w:pStyle w:val="Heading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Action/</w:t>
            </w:r>
          </w:p>
          <w:p w14:paraId="34253FAD" w14:textId="77777777" w:rsidR="00EA2C92" w:rsidRDefault="0018018B">
            <w:pPr>
              <w:pStyle w:val="Heading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Deadline</w:t>
            </w:r>
          </w:p>
        </w:tc>
      </w:tr>
      <w:tr w:rsidR="00EA2C92" w14:paraId="4A6E4A18" w14:textId="77777777">
        <w:trPr>
          <w:trHeight w:val="424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7996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3494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Introductions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D760" w14:textId="0819E1A2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introduced </w:t>
            </w:r>
            <w:r w:rsidR="003C63F3">
              <w:rPr>
                <w:rFonts w:ascii="Calibri" w:eastAsia="Calibri" w:hAnsi="Calibri" w:cs="Calibri"/>
                <w:sz w:val="20"/>
                <w:szCs w:val="20"/>
              </w:rPr>
              <w:t>Sarah Robinson to the Board members who replaces Diana Frost</w:t>
            </w:r>
            <w:r w:rsidR="00915EEF">
              <w:rPr>
                <w:rFonts w:ascii="Calibri" w:eastAsia="Calibri" w:hAnsi="Calibri" w:cs="Calibri"/>
                <w:sz w:val="20"/>
                <w:szCs w:val="20"/>
              </w:rPr>
              <w:t xml:space="preserve"> as Maths Hub Administrator.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4DE5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C92" w14:paraId="5EC9AC1F" w14:textId="77777777">
        <w:trPr>
          <w:trHeight w:val="562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56F6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BF7B" w14:textId="77777777" w:rsidR="00EA2C92" w:rsidRDefault="00180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Declarations of Interest 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C0A7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A0F5" w14:textId="77777777" w:rsidR="00EA2C92" w:rsidRDefault="00EA2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2C92" w14:paraId="09EA2405" w14:textId="77777777">
        <w:trPr>
          <w:trHeight w:val="598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0849" w14:textId="77777777" w:rsidR="00EA2C92" w:rsidRDefault="0018018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CF5B" w14:textId="77777777" w:rsidR="00EA2C92" w:rsidRDefault="00180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Minutes and matters arising from last meeting 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75DE" w14:textId="56BF3683" w:rsidR="003C63F3" w:rsidRDefault="003C63F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C4FCD">
              <w:rPr>
                <w:rFonts w:ascii="Calibri" w:eastAsia="Calibri" w:hAnsi="Calibri" w:cs="Calibri"/>
                <w:b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C4FCD">
              <w:rPr>
                <w:rFonts w:ascii="Calibri" w:eastAsia="Calibri" w:hAnsi="Calibri" w:cs="Calibri"/>
                <w:sz w:val="20"/>
                <w:szCs w:val="20"/>
              </w:rPr>
              <w:t>confirmed we are in the process of actioning the updates to the website.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Case studies and links to the NCETM website to follow.</w:t>
            </w:r>
          </w:p>
          <w:p w14:paraId="4E955689" w14:textId="7AA6125A" w:rsidR="00B67BB5" w:rsidRPr="003C63F3" w:rsidRDefault="004C4FCD" w:rsidP="004C4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GB</w:t>
            </w:r>
            <w:r w:rsidR="003C63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confirmed that new </w:t>
            </w:r>
            <w:r w:rsidR="00B67BB5">
              <w:rPr>
                <w:rFonts w:ascii="Calibri" w:eastAsia="Calibri" w:hAnsi="Calibri" w:cs="Calibri"/>
                <w:sz w:val="20"/>
                <w:szCs w:val="20"/>
              </w:rPr>
              <w:t>content from LLME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</w:t>
            </w:r>
            <w:r w:rsidR="00B67BB5">
              <w:rPr>
                <w:rFonts w:ascii="Calibri" w:eastAsia="Calibri" w:hAnsi="Calibri" w:cs="Calibri"/>
                <w:sz w:val="20"/>
                <w:szCs w:val="20"/>
              </w:rPr>
              <w:t xml:space="preserve"> in development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 </w:t>
            </w:r>
            <w:r w:rsidR="00406384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NCETM website but no </w:t>
            </w:r>
            <w:r w:rsidR="00B67BB5">
              <w:rPr>
                <w:rFonts w:ascii="Calibri" w:eastAsia="Calibri" w:hAnsi="Calibri" w:cs="Calibri"/>
                <w:sz w:val="20"/>
                <w:szCs w:val="20"/>
              </w:rPr>
              <w:t>timeline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 yet.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5A9A6" w14:textId="77777777" w:rsidR="00EA2C92" w:rsidRDefault="00EA2C9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A2C92" w14:paraId="19EE34A6" w14:textId="77777777" w:rsidTr="001F3DB2">
        <w:trPr>
          <w:trHeight w:val="662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77B4" w14:textId="77777777" w:rsidR="00EA2C92" w:rsidRDefault="001801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0DB6" w14:textId="3C6BFC39" w:rsidR="00EA2C92" w:rsidRDefault="00B6109D" w:rsidP="00B6109D">
            <w:pPr>
              <w:spacing w:after="200" w:line="264" w:lineRule="auto"/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2022/23 Plan implantation update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2E06AFEA" w14:textId="1C5DF924" w:rsidR="00EA2C92" w:rsidRDefault="00B67BB5" w:rsidP="004C4FCD">
            <w:pPr>
              <w:pStyle w:val="NormalWeb"/>
              <w:spacing w:before="12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refers to </w:t>
            </w:r>
            <w:r w:rsidRPr="00B67BB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Network Collaborative Projects 2022-23 Overview</w:t>
            </w:r>
            <w:r w:rsidR="004C4FC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ocument and talks </w:t>
            </w:r>
            <w:r w:rsidR="004C4FCD">
              <w:rPr>
                <w:rFonts w:ascii="Calibri" w:eastAsia="Calibri" w:hAnsi="Calibri" w:cs="Calibri"/>
                <w:sz w:val="20"/>
                <w:szCs w:val="20"/>
              </w:rPr>
              <w:t xml:space="preserve">board members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through</w:t>
            </w:r>
            <w:r w:rsidR="004C4F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all </w:t>
            </w:r>
            <w:r w:rsidR="004C4FCD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</w:t>
            </w:r>
            <w:r w:rsidR="004C4FCD">
              <w:rPr>
                <w:rFonts w:ascii="Calibri" w:eastAsia="Calibri" w:hAnsi="Calibri" w:cs="Calibri"/>
                <w:sz w:val="20"/>
                <w:szCs w:val="20"/>
              </w:rPr>
              <w:t xml:space="preserve">ork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4C4FCD">
              <w:rPr>
                <w:rFonts w:ascii="Calibri" w:eastAsia="Calibri" w:hAnsi="Calibri" w:cs="Calibri"/>
                <w:sz w:val="20"/>
                <w:szCs w:val="20"/>
              </w:rPr>
              <w:t>roups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what 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offer has looked like this year and how successful it was. It also highlights any issues. </w:t>
            </w:r>
          </w:p>
          <w:p w14:paraId="32AAF2AC" w14:textId="501B0E8A" w:rsidR="009A0F20" w:rsidRPr="006812B0" w:rsidRDefault="005F53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NF</w:t>
            </w:r>
            <w:r w:rsidR="00B67BB5">
              <w:rPr>
                <w:rFonts w:ascii="Calibri" w:eastAsia="Calibri" w:hAnsi="Calibri" w:cs="Calibri"/>
                <w:sz w:val="20"/>
                <w:szCs w:val="20"/>
              </w:rPr>
              <w:t xml:space="preserve"> also refers to DfE Report 3 document which shows the number of schools involved.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addition</w:t>
            </w:r>
            <w:r w:rsidR="0040638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we have run 2</w:t>
            </w:r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open classrooms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with </w:t>
            </w:r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>over 40 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ead </w:t>
            </w:r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eachers </w:t>
            </w:r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and over 10 in </w:t>
            </w:r>
            <w:proofErr w:type="spellStart"/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>Bedale</w:t>
            </w:r>
            <w:proofErr w:type="spellEnd"/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plus TRG tasters for next year. </w:t>
            </w:r>
            <w:r w:rsidR="00A87CAE"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HJ</w:t>
            </w:r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added </w:t>
            </w:r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we have run 3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TRG tasters </w:t>
            </w:r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>for our new specialists next year. We have 108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rimary</w:t>
            </w:r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and 16 Sec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ondary</w:t>
            </w:r>
            <w:r w:rsidR="00A87CAE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signed up for Summer Conference on 30</w:t>
            </w:r>
            <w:r w:rsidRPr="005F53F1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June.</w:t>
            </w:r>
          </w:p>
          <w:p w14:paraId="1456F4D4" w14:textId="5525BFC2" w:rsidR="00A87CAE" w:rsidRDefault="00A87CA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MB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asked what are the issues around the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amber item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6812B0">
              <w:rPr>
                <w:rFonts w:ascii="Calibri" w:eastAsia="Calibri" w:hAnsi="Calibri" w:cs="Calibri"/>
                <w:sz w:val="20"/>
                <w:szCs w:val="20"/>
              </w:rPr>
              <w:t>Post</w:t>
            </w:r>
            <w:proofErr w:type="gramEnd"/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16 GCSE resit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SL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responded that 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>Emma is a great WGL desperately trying to arrange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convenient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times to suit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all 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>participants. A lot of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the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part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icipants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are in FE colleges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which are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stretched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for release time.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Online is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a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challenge as it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s easy to be busy and not go to the meeting. </w:t>
            </w:r>
            <w:r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MB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highligh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s the A Level one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is 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much better. </w:t>
            </w:r>
            <w:r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SL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agrees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that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and adds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with Post 16 th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re are plans to address this, other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aths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>ubs have the same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issue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with other FE colleges. </w:t>
            </w:r>
            <w:r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ER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will be a trailblazer next year to embed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astery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ost 16 so this should help with lower attainers. </w:t>
            </w:r>
            <w:r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GB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agrees with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the i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>ssues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highlighted by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S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teve regarding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Post 16. This new trailblazer is specifically designed to support a lot of children who fail GCSE and so it feels the right thing to be doing. G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aynor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reflects on </w:t>
            </w:r>
            <w:r w:rsidR="00406384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sheer number of schools and teachers who have engaged and wanted to 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>acknowledge the amount of work that is happening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throughout the Hub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033567"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AY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agrees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the amount of engagement is impressive and faces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>same challenges about choosing the right time/type of CPD and getting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the balance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right.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He’s not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surprised the A level one is popular as teachers are not experts. </w:t>
            </w:r>
            <w:r w:rsidR="00033567" w:rsidRPr="005F53F1">
              <w:rPr>
                <w:rFonts w:ascii="Calibri" w:eastAsia="Calibri" w:hAnsi="Calibri" w:cs="Calibri"/>
                <w:b/>
                <w:sz w:val="20"/>
                <w:szCs w:val="20"/>
              </w:rPr>
              <w:t>NF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explains Post 16 sign up is a challenge as some t</w:t>
            </w:r>
            <w:r w:rsidR="006812B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achers go to AMSP for training. Our A level is a pedagogy 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programme not a curriculum programme. 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>It’s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 exciting that they want to continue to develop</w:t>
            </w:r>
            <w:r w:rsidR="005F53F1">
              <w:rPr>
                <w:rFonts w:ascii="Calibri" w:eastAsia="Calibri" w:hAnsi="Calibri" w:cs="Calibri"/>
                <w:sz w:val="20"/>
                <w:szCs w:val="20"/>
              </w:rPr>
              <w:t xml:space="preserve"> Post 16 offer</w:t>
            </w:r>
            <w:r w:rsidR="00033567" w:rsidRPr="006812B0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14FF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616C61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792850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0C365E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8E7B8F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DA0A2B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76502B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C92" w14:paraId="04A56AD6" w14:textId="77777777">
        <w:trPr>
          <w:trHeight w:val="365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9287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5BF5" w14:textId="5253255F" w:rsidR="00B6109D" w:rsidRPr="00D221AE" w:rsidRDefault="00B6109D" w:rsidP="00B6109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10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2023/24 Plan update and Research and Innovation– </w:t>
            </w:r>
            <w:r w:rsidRPr="00B610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MHLT</w:t>
            </w:r>
          </w:p>
          <w:p w14:paraId="5ACD9E47" w14:textId="77777777" w:rsidR="00D221AE" w:rsidRPr="00B6109D" w:rsidRDefault="00D221AE" w:rsidP="00B6109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5EDAAEE" w14:textId="77777777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6109D">
              <w:rPr>
                <w:rFonts w:ascii="Calibri" w:hAnsi="Calibri" w:cs="Calibri"/>
                <w:color w:val="000000"/>
                <w:sz w:val="20"/>
                <w:szCs w:val="20"/>
              </w:rPr>
              <w:t>a)LLME</w:t>
            </w:r>
            <w:proofErr w:type="gramEnd"/>
          </w:p>
          <w:p w14:paraId="19C36001" w14:textId="7722F389" w:rsid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</w:pP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t>Key Question: How can we recruit the right people to the SMS Role? </w:t>
            </w:r>
          </w:p>
          <w:p w14:paraId="12E5B8CC" w14:textId="11EF1E7D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1D71539D" w14:textId="1FA17C56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112BC1F7" w14:textId="56BCE896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2833A3C0" w14:textId="601DCDBF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26AFFC9" w14:textId="0DE3B556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3B06CB2" w14:textId="5246DB4E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035815E2" w14:textId="654C2AB5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360F5705" w14:textId="058A1890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1DDCF334" w14:textId="406ACFC8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5CB206D8" w14:textId="34BD687B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15E129E" w14:textId="70FD32BA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3C900906" w14:textId="7CB703F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1420244D" w14:textId="301D6455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29ED9DB" w14:textId="5318A39D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3499E04" w14:textId="6A3FF371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326B16C9" w14:textId="5155E39A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70968D4" w14:textId="6F077DB5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0D6E69CA" w14:textId="5FDD268C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421CC398" w14:textId="648865EC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5FBB086B" w14:textId="253ECA1D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4DC7AD2" w14:textId="4960C4A6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2064DF9C" w14:textId="58E32C34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1E239A23" w14:textId="56DD02FC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7C86851" w14:textId="5E56E568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46ABBBE5" w14:textId="4554165C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45EA9CEA" w14:textId="5492A083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1824A3D3" w14:textId="50AD8E26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2D331FFF" w14:textId="1D5F4B76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BDEAED4" w14:textId="58E5E75C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06E9A771" w14:textId="4CC9468F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0A4B1BE" w14:textId="29439F0A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22391462" w14:textId="02CFAD9A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44390AF" w14:textId="5F127C11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32E77B5" w14:textId="08B34B4D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15C75B4" w14:textId="331C651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35EF001" w14:textId="4C2A4F99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0E3C7661" w14:textId="409619E4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596C1193" w14:textId="21EB14C3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746BD48" w14:textId="77777777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color w:val="000000"/>
                <w:sz w:val="20"/>
                <w:szCs w:val="20"/>
              </w:rPr>
              <w:t>b) Primary</w:t>
            </w:r>
          </w:p>
          <w:p w14:paraId="6FD878D3" w14:textId="199D19BE" w:rsid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</w:pP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t xml:space="preserve">Key Question: How can we re-engage schools back into </w:t>
            </w: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lastRenderedPageBreak/>
              <w:t>Sustaining without schools funding? How can we convince Headteachers to continuously stay engaged?</w:t>
            </w:r>
          </w:p>
          <w:p w14:paraId="3AF13ECD" w14:textId="77777777" w:rsidR="00D221AE" w:rsidRPr="00B6109D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5EA038A7" w14:textId="77777777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color w:val="000000"/>
                <w:sz w:val="20"/>
                <w:szCs w:val="20"/>
              </w:rPr>
              <w:t>c) Secondary</w:t>
            </w:r>
          </w:p>
          <w:p w14:paraId="43AA3E34" w14:textId="540321D4" w:rsid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</w:pP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t>Key Question: How can we target cold spot regions for Developing Teaching for Mastery? How can we re-engage sustaining schools?</w:t>
            </w:r>
          </w:p>
          <w:p w14:paraId="17359650" w14:textId="7DD43BCC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5206FEEA" w14:textId="716E2FF2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2B32480F" w14:textId="430325B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6ACAB525" w14:textId="7D943A35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3A8A0781" w14:textId="5C4EAA44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50E6DAB4" w14:textId="436109BA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CBEF258" w14:textId="77777777" w:rsidR="00D221AE" w:rsidRPr="00B6109D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75211B11" w14:textId="77777777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color w:val="000000"/>
                <w:sz w:val="20"/>
                <w:szCs w:val="20"/>
              </w:rPr>
              <w:t>d) Post 16</w:t>
            </w:r>
          </w:p>
          <w:p w14:paraId="121854A3" w14:textId="01322CBF" w:rsid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</w:pP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t>Key Question: How can we better engage with schools in order to get involved with Core Maths?</w:t>
            </w:r>
          </w:p>
          <w:p w14:paraId="7CEB4BDD" w14:textId="77777777" w:rsidR="00D221AE" w:rsidRPr="00B6109D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4A73B5A0" w14:textId="77777777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color w:val="000000"/>
                <w:sz w:val="20"/>
                <w:szCs w:val="20"/>
              </w:rPr>
              <w:t>e) SEI - Standard Enhanced Intensive </w:t>
            </w:r>
          </w:p>
          <w:p w14:paraId="1884A887" w14:textId="77777777" w:rsidR="00D221AE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</w:pP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t>Key Question: How do we ensure equity in this offer?</w:t>
            </w:r>
          </w:p>
          <w:p w14:paraId="6538B458" w14:textId="7777777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9193"/>
                <w:sz w:val="20"/>
                <w:szCs w:val="20"/>
              </w:rPr>
            </w:pPr>
          </w:p>
          <w:p w14:paraId="75AAD57C" w14:textId="7777777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9193"/>
                <w:sz w:val="20"/>
                <w:szCs w:val="20"/>
              </w:rPr>
            </w:pPr>
          </w:p>
          <w:p w14:paraId="137D0216" w14:textId="7777777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9193"/>
                <w:sz w:val="20"/>
                <w:szCs w:val="20"/>
              </w:rPr>
            </w:pPr>
          </w:p>
          <w:p w14:paraId="65EA5C72" w14:textId="7777777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9193"/>
                <w:sz w:val="20"/>
                <w:szCs w:val="20"/>
              </w:rPr>
            </w:pPr>
          </w:p>
          <w:p w14:paraId="1641B412" w14:textId="7777777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9193"/>
                <w:sz w:val="20"/>
                <w:szCs w:val="20"/>
              </w:rPr>
            </w:pPr>
          </w:p>
          <w:p w14:paraId="03296BC3" w14:textId="7777777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9193"/>
                <w:sz w:val="20"/>
                <w:szCs w:val="20"/>
              </w:rPr>
            </w:pPr>
          </w:p>
          <w:p w14:paraId="187221FF" w14:textId="77777777" w:rsidR="00D221AE" w:rsidRDefault="00D221AE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9193"/>
                <w:sz w:val="20"/>
                <w:szCs w:val="20"/>
              </w:rPr>
            </w:pPr>
          </w:p>
          <w:p w14:paraId="540B8EBE" w14:textId="6717D5CE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b/>
                <w:bCs/>
                <w:i/>
                <w:iCs/>
                <w:color w:val="009193"/>
                <w:sz w:val="20"/>
                <w:szCs w:val="20"/>
              </w:rPr>
              <w:t> </w:t>
            </w:r>
          </w:p>
          <w:p w14:paraId="5A700423" w14:textId="77777777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color w:val="000000"/>
                <w:sz w:val="20"/>
                <w:szCs w:val="20"/>
              </w:rPr>
              <w:t>f) Research and Innovation</w:t>
            </w:r>
          </w:p>
          <w:p w14:paraId="165B88E3" w14:textId="77777777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t>Key Question: Is there anything missing from our Standard offer that you believe our region needs?</w:t>
            </w:r>
          </w:p>
          <w:p w14:paraId="0B79E7B7" w14:textId="77777777" w:rsidR="00EA2C92" w:rsidRPr="00B6109D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78956705" w14:textId="345F6B53" w:rsidR="00EA2C92" w:rsidRDefault="000335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F3DB2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HJ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F3DB2">
              <w:rPr>
                <w:rFonts w:ascii="Calibri" w:eastAsia="Calibri" w:hAnsi="Calibri" w:cs="Calibri"/>
                <w:sz w:val="20"/>
                <w:szCs w:val="20"/>
              </w:rPr>
              <w:t xml:space="preserve">updated that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one of our PMS in Scarborough area </w:t>
            </w:r>
            <w:r w:rsidR="001F3DB2">
              <w:rPr>
                <w:rFonts w:ascii="Calibri" w:eastAsia="Calibri" w:hAnsi="Calibri" w:cs="Calibri"/>
                <w:sz w:val="20"/>
                <w:szCs w:val="20"/>
              </w:rPr>
              <w:t xml:space="preserve">is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stepping back </w:t>
            </w:r>
            <w:r w:rsidR="001F3DB2"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has given us some recommendations</w:t>
            </w:r>
            <w:r w:rsidR="001F3DB2">
              <w:rPr>
                <w:rFonts w:ascii="Calibri" w:eastAsia="Calibri" w:hAnsi="Calibri" w:cs="Calibri"/>
                <w:sz w:val="20"/>
                <w:szCs w:val="20"/>
              </w:rPr>
              <w:t xml:space="preserve"> for replacements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 we now </w:t>
            </w:r>
            <w:r w:rsidR="00406384">
              <w:rPr>
                <w:rFonts w:ascii="Calibri" w:eastAsia="Calibri" w:hAnsi="Calibri" w:cs="Calibri"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interviews</w:t>
            </w:r>
            <w:r w:rsidR="006812B0">
              <w:rPr>
                <w:rFonts w:ascii="Calibri" w:eastAsia="Calibri" w:hAnsi="Calibri" w:cs="Calibri"/>
                <w:sz w:val="20"/>
                <w:szCs w:val="20"/>
              </w:rPr>
              <w:t xml:space="preserve"> set up for the Scarborough area.</w:t>
            </w:r>
          </w:p>
          <w:p w14:paraId="4B597191" w14:textId="77777777" w:rsidR="00033567" w:rsidRDefault="0003356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119D5F" w14:textId="77777777" w:rsidR="006812B0" w:rsidRDefault="006812B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D8C242" w14:textId="678ACCF7" w:rsidR="004C6FC5" w:rsidRPr="00A250B2" w:rsidRDefault="006812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Feedback from </w:t>
            </w:r>
            <w:r w:rsidR="001F3D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Q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a)</w:t>
            </w:r>
          </w:p>
          <w:p w14:paraId="04ED7DCB" w14:textId="05F7310E" w:rsidR="004C6FC5" w:rsidRPr="00A250B2" w:rsidRDefault="004C6FC5" w:rsidP="004C6FC5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5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1F3D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asked </w:t>
            </w:r>
            <w:r w:rsidR="001F3DB2" w:rsidRPr="001F3DB2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h</w:t>
            </w:r>
            <w:r w:rsidRPr="001F3DB2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ow are the roles communicated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</w:t>
            </w:r>
            <w:r w:rsidRPr="001F3DB2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could we pass these on to different groups of people</w:t>
            </w:r>
            <w:r w:rsidR="00406384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to forward on</w:t>
            </w:r>
            <w:r w:rsidRPr="001F3DB2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?</w:t>
            </w:r>
          </w:p>
          <w:p w14:paraId="27A13C52" w14:textId="28822AA4" w:rsidR="00332120" w:rsidRDefault="004C6FC5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5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NF</w:t>
            </w:r>
            <w:r w:rsidR="005F1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126A" w:rsidRP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confirmed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for SMS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that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all 70 Head of Maths contacts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plus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Work Group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contacts have been notified. </w:t>
            </w:r>
            <w:r w:rsidRPr="00725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confirmed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the role was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sent to mailing list</w:t>
            </w:r>
            <w:r w:rsid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and contacts from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our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Primary and Secondary database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plus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twitter. </w:t>
            </w:r>
            <w:r w:rsidRPr="00A25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NF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confirmed it ha</w:t>
            </w:r>
            <w:r w:rsid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gone to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our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TSH contact</w:t>
            </w:r>
            <w:r w:rsid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to go out in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their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communications. We could send paper copies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and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we have tried that with Primary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when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we only got 1 reply. </w:t>
            </w:r>
            <w:r w:rsidRPr="00022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MB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ask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ed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02248A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what is in the communication </w:t>
            </w:r>
            <w:r w:rsidR="00725038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and </w:t>
            </w:r>
            <w:r w:rsidRPr="0002248A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does it include the benefits of the role</w:t>
            </w:r>
            <w:r w:rsidR="0002248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?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022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NF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normally we just give info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rmation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of what the role is,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plus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the info given by NCETM,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and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blurb on our website. We could develop the communication of benefits further. At the conference last </w:t>
            </w:r>
            <w:proofErr w:type="gramStart"/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year</w:t>
            </w:r>
            <w:proofErr w:type="gramEnd"/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we had a SMS talk about the benefits of the role, we can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relook at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the website again. We have included this in th</w:t>
            </w:r>
            <w:r w:rsidR="000B3F2C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newsletters. </w:t>
            </w:r>
            <w:r w:rsidRPr="00022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HJ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confirmed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we do have videos on the website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and added in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Primary we bombard our specialists for looking out for talent in that area and If we find someone we chat to them </w:t>
            </w:r>
            <w:r w:rsidR="000B3F2C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 m</w:t>
            </w:r>
            <w:r w:rsidR="000B3F2C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ke sure they know what they need to know bef</w:t>
            </w:r>
            <w:r w:rsidR="000B3F2C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ore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they apply. </w:t>
            </w:r>
            <w:r w:rsidRPr="00022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MB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suggested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 intermediate step</w:t>
            </w:r>
            <w:r w:rsidR="0002248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could be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some shadowing before taking on the role. </w:t>
            </w:r>
            <w:r w:rsidRPr="00022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NF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s</w:t>
            </w:r>
            <w:r w:rsidR="000B3F2C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ay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the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PD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ead programme is a bit of this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although an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SMS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role would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be beyond this stage. It is a challenge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to recruit the right people 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and that’s why we are asking your thoughts. </w:t>
            </w:r>
            <w:r w:rsidRPr="00725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GB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reflect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on the biggest challenge for specialists in maths teaching.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There are l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ots of vacancies at the moment in maths.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reas across the MHN where they are over subscribed is where there is a relationship between the MHLM and the school leader by offering to help the school keep the tea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hers 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by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looking after the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ir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CPD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needs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so strategically looking after their staff we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 the HT is coming to the Hub</w:t>
            </w:r>
            <w:r w:rsidR="0072503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for support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  <w:r w:rsidRPr="008B0AB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How ma</w:t>
            </w:r>
            <w:r w:rsidR="008B0ABF" w:rsidRPr="008B0AB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n</w:t>
            </w:r>
            <w:r w:rsidRPr="008B0AB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y Maths Mat leads have </w:t>
            </w:r>
            <w:r w:rsidR="008B0ABF" w:rsidRPr="008B0AB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you </w:t>
            </w:r>
            <w:r w:rsidRPr="008B0AB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got working with the Hu</w:t>
            </w:r>
            <w:r w:rsidR="008B0ABF" w:rsidRPr="008B0ABF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b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?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8B0A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NF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responded that</w:t>
            </w:r>
            <w:r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Cath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y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Hogben is Director of Maths and Team Leader across the Trust. 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e have 2 SMS in Cathy’s Trust and one in Jim’s Trust so with the relationships we have got we do have this foresight. It’s how to pin down 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he right people. </w:t>
            </w:r>
            <w:r w:rsidR="00332120" w:rsidRPr="008B0A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GB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stressed i</w:t>
            </w:r>
            <w:r w:rsidR="002531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B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oard 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members 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ha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ve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a way into 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 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MAT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then do let us know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  <w:r w:rsidR="00332120" w:rsidRPr="008B0A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NF</w:t>
            </w:r>
            <w:r w:rsidR="008B0A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0ABF" w:rsidRP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responded that</w:t>
            </w:r>
            <w:r w:rsidR="008B0A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Andy and Sara have tried in the past to introduce to these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kind</w:t>
            </w:r>
            <w:r w:rsidR="0040638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of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contacts</w:t>
            </w:r>
            <w:r w:rsidR="0040638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</w:t>
            </w:r>
            <w:r w:rsidR="00332120" w:rsidRPr="00A25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but they are very busy people</w:t>
            </w:r>
            <w:r w:rsidR="008B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  <w:r w:rsidR="00332120" w:rsidRPr="008B0ABF">
              <w:rPr>
                <w:rFonts w:ascii="Calibri" w:eastAsia="Calibri" w:hAnsi="Calibri" w:cs="Calibri"/>
                <w:b/>
                <w:sz w:val="20"/>
                <w:szCs w:val="20"/>
              </w:rPr>
              <w:t>DR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 xml:space="preserve"> having been involved in a lot of teacher recruitment at the moment, teachers are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 xml:space="preserve"> asking 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>“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>what can they offer me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>?” Our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 xml:space="preserve"> HT 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 xml:space="preserve">is wondering 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 xml:space="preserve">how can I convince them that our school is the right place for them 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 xml:space="preserve">by 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>offering them development</w:t>
            </w:r>
            <w:r w:rsidR="00406384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 xml:space="preserve"> We have a few maths teachers joining in September and CPD is what they are looking for. </w:t>
            </w:r>
            <w:r w:rsidR="00332120" w:rsidRPr="008B0ABF">
              <w:rPr>
                <w:rFonts w:ascii="Calibri" w:eastAsia="Calibri" w:hAnsi="Calibri" w:cs="Calibri"/>
                <w:b/>
                <w:sz w:val="20"/>
                <w:szCs w:val="20"/>
              </w:rPr>
              <w:t>AY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 xml:space="preserve">commented that 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>relying on relationships is not the most inclusive way of recruitment and you can end up isolating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 xml:space="preserve"> other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 xml:space="preserve"> people. In terms of TSH we have to promote the role and 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 xml:space="preserve">work of the Maths Hub where we promote and champion these development opportunities, we are always looking at recruitment. </w:t>
            </w:r>
            <w:r w:rsidR="00332120" w:rsidRPr="008B0ABF">
              <w:rPr>
                <w:rFonts w:ascii="Calibri" w:eastAsia="Calibri" w:hAnsi="Calibri" w:cs="Calibri"/>
                <w:b/>
                <w:sz w:val="20"/>
                <w:szCs w:val="20"/>
              </w:rPr>
              <w:t>SD</w:t>
            </w:r>
            <w:r w:rsidR="00332120">
              <w:rPr>
                <w:rFonts w:ascii="Calibri" w:eastAsia="Calibri" w:hAnsi="Calibri" w:cs="Calibri"/>
                <w:sz w:val="20"/>
                <w:szCs w:val="20"/>
              </w:rPr>
              <w:t xml:space="preserve"> agrees would be happy to 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>support with communications.</w:t>
            </w:r>
          </w:p>
          <w:p w14:paraId="141E618F" w14:textId="77777777" w:rsidR="000B3F2C" w:rsidRDefault="000B3F2C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7F0BB0" w14:textId="5DDD4E1A" w:rsidR="000B3F2C" w:rsidRDefault="000B3F2C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Feedback from </w:t>
            </w:r>
            <w:r w:rsidR="008B0ABF">
              <w:rPr>
                <w:rFonts w:ascii="Calibri" w:eastAsia="Calibri" w:hAnsi="Calibri" w:cs="Calibri"/>
                <w:sz w:val="20"/>
                <w:szCs w:val="20"/>
              </w:rPr>
              <w:t>Q5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  <w:p w14:paraId="788ECB81" w14:textId="5B369233" w:rsidR="000B3F2C" w:rsidRDefault="002531D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JK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B3F2C" w:rsidRPr="002531DE">
              <w:rPr>
                <w:rFonts w:ascii="Calibri" w:eastAsia="Calibri" w:hAnsi="Calibri" w:cs="Calibri"/>
                <w:i/>
                <w:sz w:val="20"/>
                <w:szCs w:val="20"/>
              </w:rPr>
              <w:t>asked are schools only en</w:t>
            </w:r>
            <w:r w:rsidR="003122CE" w:rsidRPr="002531DE">
              <w:rPr>
                <w:rFonts w:ascii="Calibri" w:eastAsia="Calibri" w:hAnsi="Calibri" w:cs="Calibri"/>
                <w:i/>
                <w:sz w:val="20"/>
                <w:szCs w:val="20"/>
              </w:rPr>
              <w:t>g</w:t>
            </w:r>
            <w:r w:rsidR="000B3F2C" w:rsidRPr="002531D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aging if </w:t>
            </w:r>
            <w:r w:rsidRPr="002531D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there is </w:t>
            </w:r>
            <w:r w:rsidR="000B3F2C" w:rsidRPr="002531DE">
              <w:rPr>
                <w:rFonts w:ascii="Calibri" w:eastAsia="Calibri" w:hAnsi="Calibri" w:cs="Calibri"/>
                <w:i/>
                <w:sz w:val="20"/>
                <w:szCs w:val="20"/>
              </w:rPr>
              <w:t>funding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B3F2C" w:rsidRPr="002531DE">
              <w:rPr>
                <w:rFonts w:ascii="Calibri" w:eastAsia="Calibri" w:hAnsi="Calibri" w:cs="Calibri"/>
                <w:b/>
                <w:sz w:val="20"/>
                <w:szCs w:val="20"/>
              </w:rPr>
              <w:t>HJ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 it’s a massive pull to keep them engaging.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I’ve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 looked into why schools drop out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06384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406384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 staff changes,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schools thinking they have now done it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, maths isn’t 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priority at the moment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This year we have blended 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406384">
              <w:rPr>
                <w:rFonts w:ascii="Calibri" w:eastAsia="Calibri" w:hAnsi="Calibri" w:cs="Calibri"/>
                <w:sz w:val="20"/>
                <w:szCs w:val="20"/>
              </w:rPr>
              <w:t xml:space="preserve"> x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 F2F and some online content and we have tr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ed 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to plan with LLME to keep it fresh and to bring other people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>o that co</w:t>
            </w:r>
            <w:r w:rsidR="00406384">
              <w:rPr>
                <w:rFonts w:ascii="Calibri" w:eastAsia="Calibri" w:hAnsi="Calibri" w:cs="Calibri"/>
                <w:sz w:val="20"/>
                <w:szCs w:val="20"/>
              </w:rPr>
              <w:t>mmuni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ty. The money is a big pull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 those who see the benefits do keep coming. </w:t>
            </w:r>
            <w:r w:rsidR="000B3F2C" w:rsidRPr="002531DE">
              <w:rPr>
                <w:rFonts w:ascii="Calibri" w:eastAsia="Calibri" w:hAnsi="Calibri" w:cs="Calibri"/>
                <w:b/>
                <w:sz w:val="20"/>
                <w:szCs w:val="20"/>
              </w:rPr>
              <w:t>SL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asks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 xml:space="preserve">what happens 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if you have a </w:t>
            </w:r>
            <w:r w:rsidR="003122CE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>chool where one person is driving the engag</w:t>
            </w:r>
            <w:r w:rsidR="003122CE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>ment does the school drop out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 xml:space="preserve">HJ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responded that </w:t>
            </w:r>
            <w:r w:rsidR="000B3F2C">
              <w:rPr>
                <w:rFonts w:ascii="Calibri" w:eastAsia="Calibri" w:hAnsi="Calibri" w:cs="Calibri"/>
                <w:sz w:val="20"/>
                <w:szCs w:val="20"/>
              </w:rPr>
              <w:t>we try to get more than one contact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it is something we need </w:t>
            </w:r>
            <w:r w:rsidR="003122CE">
              <w:rPr>
                <w:rFonts w:ascii="Calibri" w:eastAsia="Calibri" w:hAnsi="Calibri" w:cs="Calibri"/>
                <w:sz w:val="20"/>
                <w:szCs w:val="20"/>
              </w:rPr>
              <w:t>consider moving forward.</w:t>
            </w:r>
          </w:p>
          <w:p w14:paraId="69526943" w14:textId="77777777" w:rsidR="00D221AE" w:rsidRDefault="00D221A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E65A60" w14:textId="77777777" w:rsidR="003122CE" w:rsidRDefault="003122C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71D714" w14:textId="77777777" w:rsidR="00D221AE" w:rsidRDefault="00D221A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E29B90" w14:textId="1D3DF1CC" w:rsidR="003122CE" w:rsidRDefault="003122C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Feedback from </w:t>
            </w:r>
            <w:r w:rsidR="002531DE">
              <w:rPr>
                <w:rFonts w:ascii="Calibri" w:eastAsia="Calibri" w:hAnsi="Calibri" w:cs="Calibri"/>
                <w:sz w:val="20"/>
                <w:szCs w:val="20"/>
              </w:rPr>
              <w:t>Q5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c) </w:t>
            </w:r>
          </w:p>
          <w:p w14:paraId="4DA73383" w14:textId="2CBAEC91" w:rsidR="003122CE" w:rsidRDefault="003122C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50B2">
              <w:rPr>
                <w:rFonts w:ascii="Calibri" w:eastAsia="Calibri" w:hAnsi="Calibri" w:cs="Calibri"/>
                <w:i/>
                <w:sz w:val="20"/>
                <w:szCs w:val="20"/>
              </w:rPr>
              <w:t>Did we survey the schools after they dropped out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 w:rsidRPr="003122CE">
              <w:rPr>
                <w:rFonts w:ascii="Calibri" w:eastAsia="Calibri" w:hAnsi="Calibri" w:cs="Calibri"/>
                <w:b/>
                <w:sz w:val="20"/>
                <w:szCs w:val="20"/>
              </w:rPr>
              <w:t>MSP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contacted all the schools who didn’t attend </w:t>
            </w:r>
            <w:r w:rsidR="002531DE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sustaining</w:t>
            </w:r>
            <w:r w:rsidR="002531DE">
              <w:rPr>
                <w:rFonts w:ascii="Calibri" w:eastAsia="Calibri" w:hAnsi="Calibri" w:cs="Calibri"/>
                <w:sz w:val="20"/>
                <w:szCs w:val="20"/>
              </w:rPr>
              <w:t>. Reasons were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capacity priorities</w:t>
            </w:r>
            <w:r w:rsidR="002531DE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staffing</w:t>
            </w:r>
            <w:r w:rsidR="002531DE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9 schools</w:t>
            </w:r>
            <w:r w:rsidR="002531DE">
              <w:rPr>
                <w:rFonts w:ascii="Calibri" w:eastAsia="Calibri" w:hAnsi="Calibri" w:cs="Calibri"/>
                <w:sz w:val="20"/>
                <w:szCs w:val="20"/>
              </w:rPr>
              <w:t xml:space="preserve"> who dropped out only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4 responded. We don’t know about the other 5</w:t>
            </w:r>
            <w:r w:rsidR="002531DE">
              <w:rPr>
                <w:rFonts w:ascii="Calibri" w:eastAsia="Calibri" w:hAnsi="Calibri" w:cs="Calibri"/>
                <w:sz w:val="20"/>
                <w:szCs w:val="20"/>
              </w:rPr>
              <w:t xml:space="preserve"> despite the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mails</w:t>
            </w:r>
            <w:r w:rsidR="002531DE">
              <w:rPr>
                <w:rFonts w:ascii="Calibri" w:eastAsia="Calibri" w:hAnsi="Calibri" w:cs="Calibri"/>
                <w:sz w:val="20"/>
                <w:szCs w:val="20"/>
              </w:rPr>
              <w:t xml:space="preserve"> 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phone call</w:t>
            </w:r>
            <w:r w:rsidR="002531DE">
              <w:rPr>
                <w:rFonts w:ascii="Calibri" w:eastAsia="Calibri" w:hAnsi="Calibri" w:cs="Calibri"/>
                <w:sz w:val="20"/>
                <w:szCs w:val="20"/>
              </w:rPr>
              <w:t>s chasing this.</w:t>
            </w:r>
          </w:p>
          <w:p w14:paraId="04D99B5C" w14:textId="00BB6D7B" w:rsidR="003122CE" w:rsidRPr="00A250B2" w:rsidRDefault="003122CE" w:rsidP="004C6FC5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250B2">
              <w:rPr>
                <w:rFonts w:ascii="Calibri" w:eastAsia="Calibri" w:hAnsi="Calibri" w:cs="Calibri"/>
                <w:b/>
                <w:sz w:val="20"/>
                <w:szCs w:val="20"/>
              </w:rPr>
              <w:t>GB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250B2">
              <w:rPr>
                <w:rFonts w:ascii="Calibri" w:eastAsia="Calibri" w:hAnsi="Calibri" w:cs="Calibri"/>
                <w:i/>
                <w:sz w:val="20"/>
                <w:szCs w:val="20"/>
              </w:rPr>
              <w:t>Will the schools be able to choose their focus/themed option. Will that help schools reengage?</w:t>
            </w:r>
          </w:p>
          <w:p w14:paraId="59FF6956" w14:textId="195B7063" w:rsidR="003122CE" w:rsidRDefault="003122C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50B2">
              <w:rPr>
                <w:rFonts w:ascii="Calibri" w:eastAsia="Calibri" w:hAnsi="Calibri" w:cs="Calibri"/>
                <w:b/>
                <w:sz w:val="20"/>
                <w:szCs w:val="20"/>
              </w:rPr>
              <w:t>MSP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stated that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 of the schools wanted to continue it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not the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will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 to drop out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it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capacity</w:t>
            </w:r>
            <w:r w:rsidR="00A250B2">
              <w:rPr>
                <w:rFonts w:ascii="Calibri" w:eastAsia="Calibri" w:hAnsi="Calibri" w:cs="Calibri"/>
                <w:sz w:val="20"/>
                <w:szCs w:val="20"/>
              </w:rPr>
              <w:t xml:space="preserve"> issue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813CDF">
              <w:rPr>
                <w:rFonts w:ascii="Calibri" w:eastAsia="Calibri" w:hAnsi="Calibri" w:cs="Calibri"/>
                <w:b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confirmed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answer is no</w:t>
            </w:r>
            <w:r w:rsidR="00A250B2">
              <w:rPr>
                <w:rFonts w:ascii="Calibri" w:eastAsia="Calibri" w:hAnsi="Calibri" w:cs="Calibri"/>
                <w:sz w:val="20"/>
                <w:szCs w:val="20"/>
              </w:rPr>
              <w:t xml:space="preserve"> as they are unable to commit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 to the programme</w:t>
            </w:r>
            <w:r w:rsidR="00A250B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74F483F" w14:textId="183BCA78" w:rsidR="00A250B2" w:rsidRDefault="00A250B2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50B2">
              <w:rPr>
                <w:rFonts w:ascii="Calibri" w:eastAsia="Calibri" w:hAnsi="Calibri" w:cs="Calibri"/>
                <w:b/>
                <w:sz w:val="20"/>
                <w:szCs w:val="20"/>
              </w:rPr>
              <w:t>JK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813CDF">
              <w:rPr>
                <w:rFonts w:ascii="Calibri" w:eastAsia="Calibri" w:hAnsi="Calibri" w:cs="Calibri"/>
                <w:i/>
                <w:sz w:val="20"/>
                <w:szCs w:val="20"/>
              </w:rPr>
              <w:t>Do we think these issues are happening with other Hubs and do you get the opportunity to discuss this with other Hubs</w:t>
            </w:r>
            <w:r w:rsidR="00813CDF" w:rsidRPr="00813CDF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MSP </w:t>
            </w:r>
            <w:r w:rsidRPr="00813CDF">
              <w:rPr>
                <w:rFonts w:ascii="Calibri" w:eastAsia="Calibri" w:hAnsi="Calibri" w:cs="Calibri"/>
                <w:sz w:val="20"/>
                <w:szCs w:val="20"/>
              </w:rPr>
              <w:t xml:space="preserve">answered </w:t>
            </w:r>
            <w:r w:rsidRPr="00A250B2">
              <w:rPr>
                <w:rFonts w:ascii="Calibri" w:eastAsia="Calibri" w:hAnsi="Calibri" w:cs="Calibri"/>
                <w:sz w:val="20"/>
                <w:szCs w:val="20"/>
              </w:rPr>
              <w:t>yes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A250B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we discuss this </w:t>
            </w:r>
            <w:r w:rsidRPr="00A250B2">
              <w:rPr>
                <w:rFonts w:ascii="Calibri" w:eastAsia="Calibri" w:hAnsi="Calibri" w:cs="Calibri"/>
                <w:sz w:val="20"/>
                <w:szCs w:val="20"/>
              </w:rPr>
              <w:t>at the national forum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We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know that we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 doing</w:t>
            </w:r>
            <w:r w:rsidRPr="00A250B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the same thing as other </w:t>
            </w:r>
            <w:proofErr w:type="gramStart"/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Hubs </w:t>
            </w:r>
            <w:r w:rsidRPr="00A250B2">
              <w:rPr>
                <w:rFonts w:ascii="Calibri" w:eastAsia="Calibri" w:hAnsi="Calibri" w:cs="Calibri"/>
                <w:sz w:val="20"/>
                <w:szCs w:val="20"/>
              </w:rPr>
              <w:t xml:space="preserve"> e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A250B2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End"/>
            <w:r w:rsidRPr="00A250B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00A250B2">
              <w:rPr>
                <w:rFonts w:ascii="Calibri" w:eastAsia="Calibri" w:hAnsi="Calibri" w:cs="Calibri"/>
                <w:sz w:val="20"/>
                <w:szCs w:val="20"/>
              </w:rPr>
              <w:t>blended approach. Our geographical region is much bigger than other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 Hubs</w:t>
            </w:r>
            <w:r w:rsidRPr="00A250B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however</w:t>
            </w:r>
            <w:r w:rsidRPr="00A250B2">
              <w:rPr>
                <w:rFonts w:ascii="Calibri" w:eastAsia="Calibri" w:hAnsi="Calibri" w:cs="Calibri"/>
                <w:sz w:val="20"/>
                <w:szCs w:val="20"/>
              </w:rPr>
              <w:t xml:space="preserve"> retention on sustaining is a national issue.</w:t>
            </w:r>
          </w:p>
          <w:p w14:paraId="1848346D" w14:textId="74DB0B7D" w:rsidR="00813CDF" w:rsidRDefault="00813CDF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54B85E" w14:textId="446408A3" w:rsidR="00813CDF" w:rsidRDefault="00813CDF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Q5d skipped due to timing</w:t>
            </w:r>
          </w:p>
          <w:p w14:paraId="4CAC39FE" w14:textId="0639AAE1" w:rsidR="00D221AE" w:rsidRDefault="00D221A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5D38E7" w14:textId="2C5CD47B" w:rsidR="00D221AE" w:rsidRDefault="00D221A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502F28" w14:textId="1F2DB50D" w:rsidR="00D221AE" w:rsidRDefault="00D221A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876AF2" w14:textId="611EA91E" w:rsidR="00D221AE" w:rsidRDefault="00D221A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4AD09E" w14:textId="77777777" w:rsidR="00D221AE" w:rsidRPr="00A250B2" w:rsidRDefault="00D221AE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979035" w14:textId="69CA4B21" w:rsidR="00A250B2" w:rsidRDefault="00A250B2" w:rsidP="004C6FC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B1214F" w14:textId="77777777" w:rsidR="00D221AE" w:rsidRDefault="00D221AE" w:rsidP="004C6FC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02FEFB7" w14:textId="2C55CFA3" w:rsidR="00A250B2" w:rsidRDefault="00A250B2" w:rsidP="00A250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Feedback from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Q5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e) </w:t>
            </w:r>
          </w:p>
          <w:p w14:paraId="730467D8" w14:textId="6B152F1E" w:rsidR="0002248A" w:rsidRDefault="0002248A" w:rsidP="00A250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3CDF">
              <w:rPr>
                <w:rFonts w:ascii="Calibri" w:eastAsia="Calibri" w:hAnsi="Calibri" w:cs="Calibri"/>
                <w:b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not clear on the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SEI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offer. </w:t>
            </w:r>
            <w:r w:rsidRPr="00813CDF">
              <w:rPr>
                <w:rFonts w:ascii="Calibri" w:eastAsia="Calibri" w:hAnsi="Calibri" w:cs="Calibri"/>
                <w:b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clarified 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standard offer is ou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Work Group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plan,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enhanced offer is for schools who are most likely in Emb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edding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Sus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taining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phase but need extra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 support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It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 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difficult to find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out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schools need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the be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nefit from intensive support. We could look at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fsted to see who has been identified or look at their results. We just need to know we are getting the equity right. In Primary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we have 280 schools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 can’t audit all th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 schools. So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we are just looking for ideas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 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we will hook up with local authorit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s. </w:t>
            </w:r>
            <w:r w:rsidRPr="00813CDF">
              <w:rPr>
                <w:rFonts w:ascii="Calibri" w:eastAsia="Calibri" w:hAnsi="Calibri" w:cs="Calibri"/>
                <w:b/>
                <w:sz w:val="20"/>
                <w:szCs w:val="20"/>
              </w:rPr>
              <w:t>GB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added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there will be some criteria for intensive e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RI schools. The challenge is that this is very early and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on top of the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capacity challenge. It will be small capacity to start with. This will be mentioned in the forum. </w:t>
            </w:r>
            <w:r w:rsidRPr="00813CDF">
              <w:rPr>
                <w:rFonts w:ascii="Calibri" w:eastAsia="Calibri" w:hAnsi="Calibri" w:cs="Calibri"/>
                <w:b/>
                <w:sz w:val="20"/>
                <w:szCs w:val="20"/>
              </w:rPr>
              <w:t>MB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asked </w:t>
            </w:r>
            <w:r w:rsidRPr="00813CDF">
              <w:rPr>
                <w:rFonts w:ascii="Calibri" w:eastAsia="Calibri" w:hAnsi="Calibri" w:cs="Calibri"/>
                <w:i/>
                <w:sz w:val="20"/>
                <w:szCs w:val="20"/>
              </w:rPr>
              <w:t>will schools want to be identified as a school looking for support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GB 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agreed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that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 xml:space="preserve"> also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challenge</w:t>
            </w:r>
            <w:r w:rsidR="00813CD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5DBD72E" w14:textId="77777777" w:rsidR="00A250B2" w:rsidRDefault="00A250B2" w:rsidP="00A250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85532A" w14:textId="1AE05625" w:rsidR="00813CDF" w:rsidRDefault="00813CDF" w:rsidP="00813CD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Feedback from Q5f) </w:t>
            </w:r>
          </w:p>
          <w:p w14:paraId="214B5E78" w14:textId="166A2E77" w:rsidR="0002248A" w:rsidRDefault="0002248A" w:rsidP="000224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3CDF">
              <w:rPr>
                <w:rFonts w:ascii="Calibri" w:eastAsia="Calibri" w:hAnsi="Calibri" w:cs="Calibri"/>
                <w:b/>
                <w:sz w:val="20"/>
                <w:szCs w:val="20"/>
              </w:rPr>
              <w:t>HJ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talks through RI ideas.</w:t>
            </w:r>
          </w:p>
          <w:p w14:paraId="7B7F6085" w14:textId="5FCF7AD2" w:rsidR="0002248A" w:rsidRDefault="0002248A" w:rsidP="0002248A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Oracy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situated within a sustaining WG in Scarborough. We have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EY PD Lead </w:t>
            </w:r>
          </w:p>
          <w:p w14:paraId="0A0AFB26" w14:textId="680F4EB9" w:rsidR="0002248A" w:rsidRDefault="0002248A" w:rsidP="000224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Mixed Age running as a bespoke onlin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in our sust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ining o</w:t>
            </w:r>
            <w:r w:rsidR="00750CFA">
              <w:rPr>
                <w:rFonts w:ascii="Calibri" w:eastAsia="Calibri" w:hAnsi="Calibri" w:cs="Calibri"/>
                <w:sz w:val="20"/>
                <w:szCs w:val="20"/>
              </w:rPr>
              <w:t>ffer.</w:t>
            </w:r>
          </w:p>
          <w:p w14:paraId="2D7427EA" w14:textId="0381B629" w:rsidR="00EA5B0B" w:rsidRDefault="0002248A" w:rsidP="000224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Special schools</w:t>
            </w:r>
            <w:r w:rsidR="00750CFA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we have just appointed a C9 Specialist who </w:t>
            </w:r>
            <w:r w:rsidR="00750CFA">
              <w:rPr>
                <w:rFonts w:ascii="Calibri" w:eastAsia="Calibri" w:hAnsi="Calibri" w:cs="Calibri"/>
                <w:sz w:val="20"/>
                <w:szCs w:val="20"/>
              </w:rPr>
              <w:t>works in a special school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We are looking at how we can use this specialist next year.</w:t>
            </w:r>
          </w:p>
          <w:p w14:paraId="1FE4F350" w14:textId="57A9751E" w:rsidR="00EA5B0B" w:rsidRPr="00EA5B0B" w:rsidRDefault="00EA5B0B" w:rsidP="000224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A5B0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likes the ideas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 but questions 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we need to add more or do we just refine/embed what we have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 already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got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Let’s not overwhelm by doing too much, but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agrees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those ideas are being asked for and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does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identif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y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 need. </w:t>
            </w:r>
            <w:r w:rsidRPr="00EA5B0B">
              <w:rPr>
                <w:rFonts w:ascii="Calibri" w:eastAsia="Calibri" w:hAnsi="Calibri" w:cs="Calibri"/>
                <w:b/>
                <w:sz w:val="20"/>
                <w:szCs w:val="20"/>
              </w:rPr>
              <w:t>HJ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responded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that’s why we are looking at embedding them as part of 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sustaining year. </w:t>
            </w:r>
            <w:r w:rsidRPr="00EA5B0B">
              <w:rPr>
                <w:rFonts w:ascii="Calibri" w:eastAsia="Calibri" w:hAnsi="Calibri" w:cs="Calibri"/>
                <w:b/>
                <w:sz w:val="20"/>
                <w:szCs w:val="20"/>
              </w:rPr>
              <w:t>JK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asks about open classroom </w:t>
            </w:r>
            <w:r w:rsidRPr="00483376">
              <w:rPr>
                <w:rFonts w:ascii="Calibri" w:eastAsia="Calibri" w:hAnsi="Calibri" w:cs="Calibri"/>
                <w:i/>
                <w:sz w:val="20"/>
                <w:szCs w:val="20"/>
              </w:rPr>
              <w:t>is there something where int</w:t>
            </w:r>
            <w:r w:rsidR="00483376" w:rsidRPr="00483376"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 w:rsidRPr="00483376">
              <w:rPr>
                <w:rFonts w:ascii="Calibri" w:eastAsia="Calibri" w:hAnsi="Calibri" w:cs="Calibri"/>
                <w:i/>
                <w:sz w:val="20"/>
                <w:szCs w:val="20"/>
              </w:rPr>
              <w:t>rested schools can see it in practice for secondary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A5B0B">
              <w:rPr>
                <w:rFonts w:ascii="Calibri" w:eastAsia="Calibri" w:hAnsi="Calibri" w:cs="Calibri"/>
                <w:b/>
                <w:sz w:val="20"/>
                <w:szCs w:val="20"/>
              </w:rPr>
              <w:t>NF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replied that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MSP has tried to coordinate an Open Classroom for schools who are not engaged. We need to build confidence with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specialist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have more people come in and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observe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483376">
              <w:rPr>
                <w:rFonts w:ascii="Calibri" w:eastAsia="Calibri" w:hAnsi="Calibri" w:cs="Calibri"/>
                <w:b/>
                <w:sz w:val="20"/>
                <w:szCs w:val="20"/>
              </w:rPr>
              <w:t>HJ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 is there a limit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 with RI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 w:rsidRPr="00EA5B0B">
              <w:rPr>
                <w:rFonts w:ascii="Calibri" w:eastAsia="Calibri" w:hAnsi="Calibri" w:cs="Calibri"/>
                <w:b/>
                <w:sz w:val="20"/>
                <w:szCs w:val="20"/>
              </w:rPr>
              <w:t>GB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responded that t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>he rules are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 the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 quota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 3 so think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carefully 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>about capacity.</w:t>
            </w:r>
          </w:p>
          <w:p w14:paraId="70C2715F" w14:textId="77777777" w:rsidR="00A250B2" w:rsidRPr="00A250B2" w:rsidRDefault="00A250B2" w:rsidP="004C6FC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CCA7A5A" w14:textId="05F66EA5" w:rsidR="00A250B2" w:rsidRDefault="00A250B2" w:rsidP="004C6F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9C8C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B67623" w14:textId="77777777" w:rsidR="00EA2C92" w:rsidRDefault="00EA2C9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DDED6EF" w14:textId="77777777" w:rsidR="00EA2C92" w:rsidRDefault="00EA2C9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8E86DD5" w14:textId="77777777" w:rsidR="00EA2C92" w:rsidRDefault="00EA2C9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7CA6A83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64C6E1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2E94C8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0E9DFC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C3ED80" w14:textId="2540AD94" w:rsidR="000B3F2C" w:rsidRDefault="000B3F2C" w:rsidP="000B3F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3F2C">
              <w:rPr>
                <w:rFonts w:ascii="Calibri" w:eastAsia="Calibri" w:hAnsi="Calibri" w:cs="Calibri"/>
                <w:b/>
                <w:sz w:val="20"/>
                <w:szCs w:val="20"/>
              </w:rPr>
              <w:t>SD and 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TSH to promote CPD opp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>ortunities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comms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 &amp;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website</w:t>
            </w:r>
          </w:p>
          <w:p w14:paraId="4DCFCAE0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A6D6A8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85B85C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FE6648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A6AF3A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9CFA18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334322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A35614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2A184E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F3366A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7B3E52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12CA5E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EA7EA5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095B94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0B1C39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46A049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7FC160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2A43D6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7938EA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89507B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E178F8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EA865B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3116BF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424E04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B7C4E0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087B8D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789037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41461A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2B2F29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BCF7F6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815775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04FB18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21AE86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C9883D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7C4E78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DB4848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B0D9EE" w14:textId="2167AEBB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C92" w14:paraId="3CE9A228" w14:textId="77777777">
        <w:trPr>
          <w:trHeight w:val="365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5275" w14:textId="77777777" w:rsidR="00EA2C92" w:rsidRPr="00B6109D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6109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CF64F" w14:textId="06F392A6" w:rsidR="00B6109D" w:rsidRPr="00B6109D" w:rsidRDefault="00B6109D" w:rsidP="00B6109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Review the effectiveness of the Strategic Board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  <w:p w14:paraId="1DD7FFF0" w14:textId="494D9B9B" w:rsidR="00B6109D" w:rsidRPr="00B6109D" w:rsidRDefault="00B6109D" w:rsidP="00B6109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t>Key Question: How could our understanding of the work of the Maths Hub be enhanced?</w:t>
            </w:r>
          </w:p>
          <w:p w14:paraId="0282505D" w14:textId="77777777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t xml:space="preserve">Key Question: </w:t>
            </w: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  <w:shd w:val="clear" w:color="auto" w:fill="FFFFFF"/>
              </w:rPr>
              <w:t>Have we got the balance right between support and challenge?</w:t>
            </w:r>
          </w:p>
          <w:p w14:paraId="5C51BFC6" w14:textId="77777777" w:rsidR="00B6109D" w:rsidRPr="00B6109D" w:rsidRDefault="00B6109D" w:rsidP="00B61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</w:rPr>
              <w:t xml:space="preserve">Key Question: </w:t>
            </w:r>
            <w:r w:rsidRPr="00B6109D">
              <w:rPr>
                <w:rFonts w:ascii="Calibri" w:hAnsi="Calibri" w:cs="Calibri"/>
                <w:i/>
                <w:iCs/>
                <w:color w:val="009193"/>
                <w:sz w:val="20"/>
                <w:szCs w:val="20"/>
                <w:shd w:val="clear" w:color="auto" w:fill="FFFFFF"/>
              </w:rPr>
              <w:t>How can we ensure that meetings are designed in the most effective way?</w:t>
            </w:r>
          </w:p>
          <w:p w14:paraId="0B770CA4" w14:textId="77777777" w:rsidR="00EA2C92" w:rsidRPr="00B6109D" w:rsidRDefault="00EA2C92" w:rsidP="00B6109D">
            <w:pPr>
              <w:spacing w:after="200" w:line="264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1BF15AC1" w14:textId="6DD653A0" w:rsidR="00D221AE" w:rsidRDefault="00B6109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MB</w:t>
            </w:r>
            <w:r w:rsidR="00EA5B0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A5B0B" w:rsidRPr="00EA5B0B">
              <w:rPr>
                <w:rFonts w:ascii="Calibri" w:eastAsia="Calibri" w:hAnsi="Calibri" w:cs="Calibri"/>
                <w:sz w:val="20"/>
                <w:szCs w:val="20"/>
              </w:rPr>
              <w:t>thinks the structure is working well</w:t>
            </w:r>
            <w:r w:rsidR="00D221AE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62F40E1A" w14:textId="6E85BEB0" w:rsidR="00EA5B0B" w:rsidRPr="00EA5B0B" w:rsidRDefault="00EA5B0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GB </w:t>
            </w:r>
            <w:r w:rsidR="00483376" w:rsidRPr="00060BB0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="0048337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Support and Challenge it’s helpful 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so that 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>we keep thinking</w:t>
            </w:r>
            <w:r w:rsidR="00483376">
              <w:rPr>
                <w:rFonts w:ascii="Calibri" w:eastAsia="Calibri" w:hAnsi="Calibri" w:cs="Calibri"/>
                <w:sz w:val="20"/>
                <w:szCs w:val="20"/>
              </w:rPr>
              <w:t xml:space="preserve"> about 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what are we here for </w:t>
            </w:r>
            <w:r w:rsidR="00060BB0">
              <w:rPr>
                <w:rFonts w:ascii="Calibri" w:eastAsia="Calibri" w:hAnsi="Calibri" w:cs="Calibri"/>
                <w:sz w:val="20"/>
                <w:szCs w:val="20"/>
              </w:rPr>
              <w:t>when in the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 breakout </w:t>
            </w:r>
            <w:r w:rsidR="00D221AE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>ooms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MB </w:t>
            </w:r>
            <w:r w:rsidR="00060BB0">
              <w:rPr>
                <w:rFonts w:ascii="Calibri" w:eastAsia="Calibri" w:hAnsi="Calibri" w:cs="Calibri"/>
                <w:sz w:val="20"/>
                <w:szCs w:val="20"/>
              </w:rPr>
              <w:t xml:space="preserve">asked 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>sh</w:t>
            </w:r>
            <w:r w:rsidR="00060BB0">
              <w:rPr>
                <w:rFonts w:ascii="Calibri" w:eastAsia="Calibri" w:hAnsi="Calibri" w:cs="Calibri"/>
                <w:sz w:val="20"/>
                <w:szCs w:val="20"/>
              </w:rPr>
              <w:t>ould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 we change the structure? </w:t>
            </w:r>
            <w:r w:rsidRPr="00060BB0">
              <w:rPr>
                <w:rFonts w:ascii="Calibri" w:eastAsia="Calibri" w:hAnsi="Calibri" w:cs="Calibri"/>
                <w:b/>
                <w:sz w:val="20"/>
                <w:szCs w:val="20"/>
              </w:rPr>
              <w:t>HJ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221AE">
              <w:rPr>
                <w:rFonts w:ascii="Calibri" w:eastAsia="Calibri" w:hAnsi="Calibri" w:cs="Calibri"/>
                <w:sz w:val="20"/>
                <w:szCs w:val="20"/>
              </w:rPr>
              <w:t xml:space="preserve">asks </w:t>
            </w:r>
            <w:r w:rsidR="00060BB0">
              <w:rPr>
                <w:rFonts w:ascii="Calibri" w:eastAsia="Calibri" w:hAnsi="Calibri" w:cs="Calibri"/>
                <w:sz w:val="20"/>
                <w:szCs w:val="20"/>
              </w:rPr>
              <w:t xml:space="preserve">do we have the 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>scope to go into school to see t</w:t>
            </w:r>
            <w:r w:rsidR="00060BB0">
              <w:rPr>
                <w:rFonts w:ascii="Calibri" w:eastAsia="Calibri" w:hAnsi="Calibri" w:cs="Calibri"/>
                <w:sz w:val="20"/>
                <w:szCs w:val="20"/>
              </w:rPr>
              <w:t xml:space="preserve">he 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>impact of teaching and then have the meeting afterwards</w:t>
            </w:r>
            <w:r w:rsidR="00060BB0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 w:rsidRPr="00060BB0">
              <w:rPr>
                <w:rFonts w:ascii="Calibri" w:eastAsia="Calibri" w:hAnsi="Calibri" w:cs="Calibri"/>
                <w:b/>
                <w:sz w:val="20"/>
                <w:szCs w:val="20"/>
              </w:rPr>
              <w:t>NF</w:t>
            </w:r>
            <w:r w:rsidR="00060BB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060BB0">
              <w:rPr>
                <w:rFonts w:ascii="Calibri" w:eastAsia="Calibri" w:hAnsi="Calibri" w:cs="Calibri"/>
                <w:sz w:val="20"/>
                <w:szCs w:val="20"/>
              </w:rPr>
              <w:t xml:space="preserve">agreed 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>we would love to do an open classroom</w:t>
            </w:r>
            <w:r w:rsidR="00D221A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and invite the board to see the work in action. </w:t>
            </w:r>
            <w:r w:rsidRPr="00D221AE">
              <w:rPr>
                <w:rFonts w:ascii="Calibri" w:eastAsia="Calibri" w:hAnsi="Calibri" w:cs="Calibri"/>
                <w:b/>
                <w:sz w:val="20"/>
                <w:szCs w:val="20"/>
              </w:rPr>
              <w:t>AY</w:t>
            </w:r>
            <w:r w:rsidRPr="00EA5B0B">
              <w:rPr>
                <w:rFonts w:ascii="Calibri" w:eastAsia="Calibri" w:hAnsi="Calibri" w:cs="Calibri"/>
                <w:sz w:val="20"/>
                <w:szCs w:val="20"/>
              </w:rPr>
              <w:t xml:space="preserve"> seconds the invite on that.</w:t>
            </w:r>
          </w:p>
          <w:p w14:paraId="58446416" w14:textId="77777777" w:rsidR="00EA2C92" w:rsidRDefault="00EA2C9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C9BB739" w14:textId="77777777" w:rsidR="00EA2C92" w:rsidRDefault="00EA2C9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AAC89F3" w14:textId="77777777" w:rsidR="00EA2C92" w:rsidRDefault="001801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53972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C92" w14:paraId="535BA053" w14:textId="77777777">
        <w:trPr>
          <w:trHeight w:val="365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DE45" w14:textId="4381FF26" w:rsidR="00EA2C92" w:rsidRDefault="00B6109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CBE4" w14:textId="77777777" w:rsidR="00EA2C92" w:rsidRDefault="0018018B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NCETM Update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223D4257" w14:textId="77777777" w:rsidR="0003525E" w:rsidRDefault="0018018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525E">
              <w:rPr>
                <w:rFonts w:ascii="Calibri" w:eastAsia="Calibri" w:hAnsi="Calibri" w:cs="Calibri"/>
                <w:b/>
                <w:sz w:val="20"/>
                <w:szCs w:val="20"/>
              </w:rPr>
              <w:t>GB</w:t>
            </w:r>
            <w:r w:rsidRPr="000352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 xml:space="preserve">is </w:t>
            </w:r>
            <w:r w:rsidR="00EA5B0B" w:rsidRPr="0003525E">
              <w:rPr>
                <w:rFonts w:ascii="Calibri" w:eastAsia="Calibri" w:hAnsi="Calibri" w:cs="Calibri"/>
                <w:sz w:val="20"/>
                <w:szCs w:val="20"/>
              </w:rPr>
              <w:t>int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EA5B0B" w:rsidRPr="0003525E">
              <w:rPr>
                <w:rFonts w:ascii="Calibri" w:eastAsia="Calibri" w:hAnsi="Calibri" w:cs="Calibri"/>
                <w:sz w:val="20"/>
                <w:szCs w:val="20"/>
              </w:rPr>
              <w:t xml:space="preserve">rested where 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EA5B0B" w:rsidRPr="0003525E">
              <w:rPr>
                <w:rFonts w:ascii="Calibri" w:eastAsia="Calibri" w:hAnsi="Calibri" w:cs="Calibri"/>
                <w:sz w:val="20"/>
                <w:szCs w:val="20"/>
              </w:rPr>
              <w:t xml:space="preserve">aths 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EA5B0B" w:rsidRPr="0003525E">
              <w:rPr>
                <w:rFonts w:ascii="Calibri" w:eastAsia="Calibri" w:hAnsi="Calibri" w:cs="Calibri"/>
                <w:sz w:val="20"/>
                <w:szCs w:val="20"/>
              </w:rPr>
              <w:t>ub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EA5B0B" w:rsidRPr="0003525E">
              <w:rPr>
                <w:rFonts w:ascii="Calibri" w:eastAsia="Calibri" w:hAnsi="Calibri" w:cs="Calibri"/>
                <w:sz w:val="20"/>
                <w:szCs w:val="20"/>
              </w:rPr>
              <w:t xml:space="preserve"> are working with 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="00EA5B0B" w:rsidRPr="0003525E">
              <w:rPr>
                <w:rFonts w:ascii="Calibri" w:eastAsia="Calibri" w:hAnsi="Calibri" w:cs="Calibri"/>
                <w:sz w:val="20"/>
                <w:szCs w:val="20"/>
              </w:rPr>
              <w:t>MAT.</w:t>
            </w:r>
          </w:p>
          <w:p w14:paraId="2F01C6F7" w14:textId="2CD7B6F1" w:rsidR="00EA2C92" w:rsidRPr="0003525E" w:rsidRDefault="00EA5B0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525E">
              <w:rPr>
                <w:rFonts w:ascii="Calibri" w:eastAsia="Calibri" w:hAnsi="Calibri" w:cs="Calibri"/>
                <w:sz w:val="20"/>
                <w:szCs w:val="20"/>
              </w:rPr>
              <w:t>No other upd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03525E">
              <w:rPr>
                <w:rFonts w:ascii="Calibri" w:eastAsia="Calibri" w:hAnsi="Calibri" w:cs="Calibri"/>
                <w:sz w:val="20"/>
                <w:szCs w:val="20"/>
              </w:rPr>
              <w:t xml:space="preserve">tes everything 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 xml:space="preserve">has been </w:t>
            </w:r>
            <w:r w:rsidRPr="0003525E">
              <w:rPr>
                <w:rFonts w:ascii="Calibri" w:eastAsia="Calibri" w:hAnsi="Calibri" w:cs="Calibri"/>
                <w:sz w:val="20"/>
                <w:szCs w:val="20"/>
              </w:rPr>
              <w:t xml:space="preserve">covered </w:t>
            </w:r>
            <w:r w:rsidR="0003525E">
              <w:rPr>
                <w:rFonts w:ascii="Calibri" w:eastAsia="Calibri" w:hAnsi="Calibri" w:cs="Calibri"/>
                <w:sz w:val="20"/>
                <w:szCs w:val="20"/>
              </w:rPr>
              <w:t>within</w:t>
            </w:r>
            <w:r w:rsidRPr="0003525E">
              <w:rPr>
                <w:rFonts w:ascii="Calibri" w:eastAsia="Calibri" w:hAnsi="Calibri" w:cs="Calibri"/>
                <w:sz w:val="20"/>
                <w:szCs w:val="20"/>
              </w:rPr>
              <w:t xml:space="preserve"> the meeting.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AC31A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C92" w14:paraId="66498F91" w14:textId="77777777">
        <w:trPr>
          <w:trHeight w:val="365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6EEF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BE69" w14:textId="77777777" w:rsidR="00EA2C92" w:rsidRDefault="0018018B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AOB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76C39816" w14:textId="6A2F0043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6AF2" w14:textId="77777777" w:rsidR="00EA2C92" w:rsidRDefault="00EA2C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159CB9" w14:textId="77777777" w:rsidR="00EA2C92" w:rsidRDefault="00EA2C92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A1B7692" w14:textId="2BA3FB0E" w:rsidR="00EA2C92" w:rsidRDefault="0018018B">
      <w:pPr>
        <w:pStyle w:val="Heading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Meeting was closed at 16:30 by Martin Bees</w:t>
      </w:r>
    </w:p>
    <w:p w14:paraId="4CE3047A" w14:textId="4F105B17" w:rsidR="00EA5B0B" w:rsidRPr="0003525E" w:rsidRDefault="00EA5B0B" w:rsidP="00EA5B0B">
      <w:pPr>
        <w:rPr>
          <w:rFonts w:ascii="Calibri" w:eastAsia="Calibri" w:hAnsi="Calibri" w:cs="Calibri"/>
          <w:sz w:val="20"/>
          <w:szCs w:val="20"/>
        </w:rPr>
      </w:pPr>
      <w:r w:rsidRPr="0003525E">
        <w:rPr>
          <w:rFonts w:ascii="Calibri" w:eastAsia="Calibri" w:hAnsi="Calibri" w:cs="Calibri"/>
          <w:sz w:val="20"/>
          <w:szCs w:val="20"/>
        </w:rPr>
        <w:t>Next meeting dates tbc</w:t>
      </w:r>
      <w:bookmarkStart w:id="1" w:name="_GoBack"/>
      <w:bookmarkEnd w:id="1"/>
    </w:p>
    <w:p w14:paraId="1AA0AA90" w14:textId="77777777" w:rsidR="00EA2C92" w:rsidRDefault="0018018B">
      <w:pPr>
        <w:pStyle w:val="Heading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Minutes submitted by Isabel Chalmers.</w:t>
      </w:r>
    </w:p>
    <w:p w14:paraId="20BC22E4" w14:textId="77777777" w:rsidR="00EA2C92" w:rsidRDefault="00EA2C92"/>
    <w:p w14:paraId="6C9350BA" w14:textId="77777777" w:rsidR="00EA2C92" w:rsidRDefault="00EA2C92">
      <w:pPr>
        <w:rPr>
          <w:rFonts w:ascii="Calibri" w:eastAsia="Calibri" w:hAnsi="Calibri" w:cs="Calibri"/>
          <w:sz w:val="20"/>
          <w:szCs w:val="20"/>
        </w:rPr>
      </w:pPr>
    </w:p>
    <w:p w14:paraId="6A8CEFD8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Martin Bees, </w:t>
      </w:r>
      <w:r>
        <w:rPr>
          <w:rFonts w:ascii="Calibri" w:eastAsia="Calibri" w:hAnsi="Calibri" w:cs="Calibri"/>
          <w:b/>
          <w:sz w:val="20"/>
          <w:szCs w:val="20"/>
        </w:rPr>
        <w:t>MB</w:t>
      </w:r>
    </w:p>
    <w:p w14:paraId="3BDA3079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Nicola Fareham, </w:t>
      </w:r>
      <w:r>
        <w:rPr>
          <w:rFonts w:ascii="Calibri" w:eastAsia="Calibri" w:hAnsi="Calibri" w:cs="Calibri"/>
          <w:b/>
          <w:sz w:val="20"/>
          <w:szCs w:val="20"/>
        </w:rPr>
        <w:t>NF</w:t>
      </w:r>
    </w:p>
    <w:p w14:paraId="3C82673A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David Robson, </w:t>
      </w:r>
      <w:r>
        <w:rPr>
          <w:rFonts w:ascii="Calibri" w:eastAsia="Calibri" w:hAnsi="Calibri" w:cs="Calibri"/>
          <w:b/>
          <w:sz w:val="20"/>
          <w:szCs w:val="20"/>
        </w:rPr>
        <w:t>DR</w:t>
      </w:r>
    </w:p>
    <w:p w14:paraId="71BEEAAB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Sophie Allin, </w:t>
      </w:r>
      <w:r>
        <w:rPr>
          <w:rFonts w:ascii="Calibri" w:eastAsia="Calibri" w:hAnsi="Calibri" w:cs="Calibri"/>
          <w:b/>
          <w:sz w:val="20"/>
          <w:szCs w:val="20"/>
        </w:rPr>
        <w:t>SA</w:t>
      </w:r>
    </w:p>
    <w:p w14:paraId="443D90B7" w14:textId="683479CC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Isabel Chalmers, </w:t>
      </w:r>
      <w:r>
        <w:rPr>
          <w:rFonts w:ascii="Calibri" w:eastAsia="Calibri" w:hAnsi="Calibri" w:cs="Calibri"/>
          <w:b/>
          <w:sz w:val="20"/>
          <w:szCs w:val="20"/>
        </w:rPr>
        <w:t>IC</w:t>
      </w:r>
    </w:p>
    <w:p w14:paraId="403186DD" w14:textId="56859EF6" w:rsidR="009A0F20" w:rsidRPr="009A0F20" w:rsidRDefault="009A0F2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Sarah Robinson, </w:t>
      </w:r>
      <w:r w:rsidRPr="009A0F20">
        <w:rPr>
          <w:rFonts w:ascii="Calibri" w:eastAsia="Calibri" w:hAnsi="Calibri" w:cs="Calibri"/>
          <w:b/>
          <w:sz w:val="20"/>
          <w:szCs w:val="20"/>
        </w:rPr>
        <w:t>SR</w:t>
      </w:r>
    </w:p>
    <w:p w14:paraId="6B5A12BC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Gaynor </w:t>
      </w:r>
      <w:proofErr w:type="spellStart"/>
      <w:r>
        <w:rPr>
          <w:rFonts w:ascii="Calibri" w:eastAsia="Calibri" w:hAnsi="Calibri" w:cs="Calibri"/>
          <w:sz w:val="20"/>
          <w:szCs w:val="20"/>
        </w:rPr>
        <w:t>Bahan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, GB</w:t>
      </w:r>
    </w:p>
    <w:p w14:paraId="798D9F91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Steve Lyon,</w:t>
      </w:r>
      <w:r>
        <w:rPr>
          <w:rFonts w:ascii="Calibri" w:eastAsia="Calibri" w:hAnsi="Calibri" w:cs="Calibri"/>
          <w:b/>
          <w:sz w:val="20"/>
          <w:szCs w:val="20"/>
        </w:rPr>
        <w:t xml:space="preserve"> SL</w:t>
      </w:r>
    </w:p>
    <w:p w14:paraId="492F85D2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Mark Stockton-Pitt</w:t>
      </w:r>
      <w:r>
        <w:rPr>
          <w:rFonts w:ascii="Calibri" w:eastAsia="Calibri" w:hAnsi="Calibri" w:cs="Calibri"/>
          <w:b/>
          <w:sz w:val="20"/>
          <w:szCs w:val="20"/>
        </w:rPr>
        <w:t>, MSP</w:t>
      </w:r>
    </w:p>
    <w:p w14:paraId="3F2DA4C7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Helen Jones, </w:t>
      </w:r>
      <w:r>
        <w:rPr>
          <w:rFonts w:ascii="Calibri" w:eastAsia="Calibri" w:hAnsi="Calibri" w:cs="Calibri"/>
          <w:b/>
          <w:sz w:val="20"/>
          <w:szCs w:val="20"/>
        </w:rPr>
        <w:t>HJ</w:t>
      </w:r>
    </w:p>
    <w:p w14:paraId="551737D0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Sam Marino, </w:t>
      </w:r>
      <w:r>
        <w:rPr>
          <w:rFonts w:ascii="Calibri" w:eastAsia="Calibri" w:hAnsi="Calibri" w:cs="Calibri"/>
          <w:b/>
          <w:sz w:val="20"/>
          <w:szCs w:val="20"/>
        </w:rPr>
        <w:t>SM</w:t>
      </w:r>
    </w:p>
    <w:p w14:paraId="76C51860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Jim Kelly</w:t>
      </w:r>
      <w:r>
        <w:rPr>
          <w:rFonts w:ascii="Calibri" w:eastAsia="Calibri" w:hAnsi="Calibri" w:cs="Calibri"/>
          <w:b/>
          <w:sz w:val="20"/>
          <w:szCs w:val="20"/>
        </w:rPr>
        <w:t>, JK</w:t>
      </w:r>
    </w:p>
    <w:p w14:paraId="024517B6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Cathy Hogben</w:t>
      </w:r>
      <w:r>
        <w:rPr>
          <w:rFonts w:ascii="Calibri" w:eastAsia="Calibri" w:hAnsi="Calibri" w:cs="Calibri"/>
          <w:b/>
          <w:sz w:val="20"/>
          <w:szCs w:val="20"/>
        </w:rPr>
        <w:t>, CH</w:t>
      </w:r>
    </w:p>
    <w:p w14:paraId="2FAB45E9" w14:textId="573275B0" w:rsidR="00EA2C92" w:rsidRDefault="00111A6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Andrew Young, </w:t>
      </w:r>
      <w:r w:rsidRPr="00111A66">
        <w:rPr>
          <w:rFonts w:ascii="Calibri" w:eastAsia="Calibri" w:hAnsi="Calibri" w:cs="Calibri"/>
          <w:b/>
          <w:sz w:val="20"/>
          <w:szCs w:val="20"/>
        </w:rPr>
        <w:t>AY</w:t>
      </w:r>
    </w:p>
    <w:p w14:paraId="684D34A6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Hannah Spencer</w:t>
      </w:r>
      <w:r>
        <w:rPr>
          <w:rFonts w:ascii="Calibri" w:eastAsia="Calibri" w:hAnsi="Calibri" w:cs="Calibri"/>
          <w:b/>
          <w:sz w:val="20"/>
          <w:szCs w:val="20"/>
        </w:rPr>
        <w:t>, HS</w:t>
      </w:r>
    </w:p>
    <w:p w14:paraId="74E9B31F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0"/>
          <w:szCs w:val="20"/>
        </w:rPr>
        <w:t>Sara Davidson</w:t>
      </w:r>
      <w:r>
        <w:rPr>
          <w:rFonts w:ascii="Calibri" w:eastAsia="Calibri" w:hAnsi="Calibri" w:cs="Calibri"/>
          <w:b/>
          <w:sz w:val="20"/>
          <w:szCs w:val="20"/>
        </w:rPr>
        <w:t>, SD</w:t>
      </w:r>
    </w:p>
    <w:p w14:paraId="44899EE7" w14:textId="77777777" w:rsidR="00EA2C92" w:rsidRDefault="0018018B">
      <w:pPr>
        <w:rPr>
          <w:rFonts w:ascii="Calibri" w:eastAsia="Calibri" w:hAnsi="Calibri" w:cs="Calibri"/>
          <w:b/>
          <w:sz w:val="20"/>
          <w:szCs w:val="20"/>
        </w:rPr>
      </w:pPr>
      <w:bookmarkStart w:id="3" w:name="_heading=h.42qg4t6ryja0" w:colFirst="0" w:colLast="0"/>
      <w:bookmarkEnd w:id="3"/>
      <w:r>
        <w:rPr>
          <w:rFonts w:ascii="Calibri" w:eastAsia="Calibri" w:hAnsi="Calibri" w:cs="Calibri"/>
          <w:sz w:val="20"/>
          <w:szCs w:val="20"/>
        </w:rPr>
        <w:t xml:space="preserve">James </w:t>
      </w:r>
      <w:proofErr w:type="spellStart"/>
      <w:r>
        <w:rPr>
          <w:rFonts w:ascii="Calibri" w:eastAsia="Calibri" w:hAnsi="Calibri" w:cs="Calibri"/>
          <w:sz w:val="20"/>
          <w:szCs w:val="20"/>
        </w:rPr>
        <w:t>Durran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sz w:val="20"/>
          <w:szCs w:val="20"/>
        </w:rPr>
        <w:t>JD</w:t>
      </w:r>
    </w:p>
    <w:sectPr w:rsidR="00EA2C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426" w:right="1797" w:bottom="709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799DF" w14:textId="77777777" w:rsidR="00406384" w:rsidRDefault="00406384">
      <w:r>
        <w:separator/>
      </w:r>
    </w:p>
  </w:endnote>
  <w:endnote w:type="continuationSeparator" w:id="0">
    <w:p w14:paraId="0459A9ED" w14:textId="77777777" w:rsidR="00406384" w:rsidRDefault="0040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DEF8" w14:textId="77777777" w:rsidR="00406384" w:rsidRDefault="00406384">
    <w:pPr>
      <w:tabs>
        <w:tab w:val="center" w:pos="1196"/>
        <w:tab w:val="center" w:pos="1196"/>
        <w:tab w:val="right" w:pos="1426"/>
        <w:tab w:val="right" w:pos="142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81982" w14:textId="77777777" w:rsidR="00406384" w:rsidRDefault="00406384">
    <w:pPr>
      <w:tabs>
        <w:tab w:val="center" w:pos="4153"/>
        <w:tab w:val="center" w:pos="4323"/>
        <w:tab w:val="right" w:pos="8306"/>
        <w:tab w:val="right" w:pos="8626"/>
      </w:tabs>
    </w:pPr>
    <w:r>
      <w:rPr>
        <w:rFonts w:ascii="Arial" w:eastAsia="Arial" w:hAnsi="Arial" w:cs="Arial"/>
        <w:color w:val="000000"/>
        <w:sz w:val="12"/>
        <w:szCs w:val="12"/>
      </w:rPr>
      <w:t xml:space="preserve">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B2D7" w14:textId="77777777" w:rsidR="00406384" w:rsidRDefault="00406384">
      <w:r>
        <w:separator/>
      </w:r>
    </w:p>
  </w:footnote>
  <w:footnote w:type="continuationSeparator" w:id="0">
    <w:p w14:paraId="42641736" w14:textId="77777777" w:rsidR="00406384" w:rsidRDefault="0040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D8724" w14:textId="77777777" w:rsidR="00406384" w:rsidRDefault="00406384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jc w:val="center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F4F00" w14:textId="77777777" w:rsidR="00406384" w:rsidRDefault="00406384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jc w:val="center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A51"/>
    <w:multiLevelType w:val="multilevel"/>
    <w:tmpl w:val="D256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803CA"/>
    <w:multiLevelType w:val="multilevel"/>
    <w:tmpl w:val="37FA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92"/>
    <w:rsid w:val="00003DC0"/>
    <w:rsid w:val="0002248A"/>
    <w:rsid w:val="00033567"/>
    <w:rsid w:val="0003525E"/>
    <w:rsid w:val="00060BB0"/>
    <w:rsid w:val="000B3F2C"/>
    <w:rsid w:val="00111A66"/>
    <w:rsid w:val="0018018B"/>
    <w:rsid w:val="001D25F1"/>
    <w:rsid w:val="001E6E19"/>
    <w:rsid w:val="001F3DB2"/>
    <w:rsid w:val="002259D5"/>
    <w:rsid w:val="002531DE"/>
    <w:rsid w:val="002C5429"/>
    <w:rsid w:val="003122CE"/>
    <w:rsid w:val="00332120"/>
    <w:rsid w:val="003709EE"/>
    <w:rsid w:val="003C63F3"/>
    <w:rsid w:val="00406384"/>
    <w:rsid w:val="00483376"/>
    <w:rsid w:val="004C4FCD"/>
    <w:rsid w:val="004C6FC5"/>
    <w:rsid w:val="004D3C7E"/>
    <w:rsid w:val="004F05CC"/>
    <w:rsid w:val="005F126A"/>
    <w:rsid w:val="005F53F1"/>
    <w:rsid w:val="006812B0"/>
    <w:rsid w:val="00725038"/>
    <w:rsid w:val="00750CFA"/>
    <w:rsid w:val="007712F6"/>
    <w:rsid w:val="007961FF"/>
    <w:rsid w:val="007C211D"/>
    <w:rsid w:val="00813CDF"/>
    <w:rsid w:val="008B0ABF"/>
    <w:rsid w:val="00915EEF"/>
    <w:rsid w:val="009A0F20"/>
    <w:rsid w:val="00A250B2"/>
    <w:rsid w:val="00A8184A"/>
    <w:rsid w:val="00A87CAE"/>
    <w:rsid w:val="00A97558"/>
    <w:rsid w:val="00B6109D"/>
    <w:rsid w:val="00B67BB5"/>
    <w:rsid w:val="00C027EB"/>
    <w:rsid w:val="00CD5EDE"/>
    <w:rsid w:val="00D221AE"/>
    <w:rsid w:val="00EA2C92"/>
    <w:rsid w:val="00EA5B0B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B18C"/>
  <w15:docId w15:val="{C34D55E6-EBDA-4B35-83F5-75E15490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uiPriority w:val="9"/>
    <w:qFormat/>
    <w:pPr>
      <w:keepNext/>
      <w:outlineLvl w:val="0"/>
    </w:pPr>
    <w:rPr>
      <w:rFonts w:ascii="Times New Roman Bold" w:hAnsi="Arial Unicode MS" w:cs="Arial Unicode MS"/>
      <w:color w:val="000000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6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0095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pPr>
      <w:outlineLvl w:val="0"/>
    </w:pPr>
    <w:rPr>
      <w:color w:val="000000"/>
      <w:u w:color="000000"/>
    </w:rPr>
  </w:style>
  <w:style w:type="paragraph" w:customStyle="1" w:styleId="Default">
    <w:name w:val="Default"/>
    <w:rsid w:val="00EA1B2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A1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8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8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48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88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3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0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0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B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0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B7"/>
    <w:rPr>
      <w:rFonts w:ascii="Segoe UI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86389E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86389E"/>
  </w:style>
  <w:style w:type="character" w:customStyle="1" w:styleId="eop">
    <w:name w:val="eop"/>
    <w:basedOn w:val="DefaultParagraphFont"/>
    <w:rsid w:val="0086389E"/>
  </w:style>
  <w:style w:type="paragraph" w:styleId="PlainText">
    <w:name w:val="Plain Text"/>
    <w:basedOn w:val="Normal"/>
    <w:link w:val="PlainTextChar"/>
    <w:uiPriority w:val="99"/>
    <w:unhideWhenUsed/>
    <w:rsid w:val="0086389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389E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customStyle="1" w:styleId="normaltextrun1">
    <w:name w:val="normaltextrun1"/>
    <w:basedOn w:val="DefaultParagraphFont"/>
    <w:rsid w:val="00541E57"/>
  </w:style>
  <w:style w:type="character" w:customStyle="1" w:styleId="Heading2Char">
    <w:name w:val="Heading 2 Char"/>
    <w:basedOn w:val="DefaultParagraphFont"/>
    <w:link w:val="Heading2"/>
    <w:uiPriority w:val="9"/>
    <w:semiHidden/>
    <w:rsid w:val="00434643"/>
    <w:rPr>
      <w:rFonts w:asciiTheme="majorHAnsi" w:eastAsiaTheme="majorEastAsia" w:hAnsiTheme="majorHAnsi" w:cstheme="majorBidi"/>
      <w:color w:val="400955" w:themeColor="accent1" w:themeShade="BF"/>
      <w:sz w:val="26"/>
      <w:szCs w:val="26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6109D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69d45-b579-4fe0-a8c0-58480f9715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04BA03918174FA826B428261D64CE" ma:contentTypeVersion="15" ma:contentTypeDescription="Create a new document." ma:contentTypeScope="" ma:versionID="c1de4bbfc4e83ba3de55830346378a74">
  <xsd:schema xmlns:xsd="http://www.w3.org/2001/XMLSchema" xmlns:xs="http://www.w3.org/2001/XMLSchema" xmlns:p="http://schemas.microsoft.com/office/2006/metadata/properties" xmlns:ns3="5d569d45-b579-4fe0-a8c0-58480f9715c3" xmlns:ns4="1bea9843-4609-4420-90a7-372678f469af" targetNamespace="http://schemas.microsoft.com/office/2006/metadata/properties" ma:root="true" ma:fieldsID="bd679751e845210ab351274ab6a2b94d" ns3:_="" ns4:_="">
    <xsd:import namespace="5d569d45-b579-4fe0-a8c0-58480f9715c3"/>
    <xsd:import namespace="1bea9843-4609-4420-90a7-372678f469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9d45-b579-4fe0-a8c0-58480f971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9843-4609-4420-90a7-372678f46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B9AoBZQA52+/jRhWf3EW6X/ONQ==">AMUW2mW7gH9oW78vBoMyw68O0hY6pLxhrE8CMfh/5AuPblXwVjz65YfJR2MR2Ga4f4aNTIKIKdg8LpoE0lXUL4c1yc6psqgJZDHVWiwjQTWqT/QiNbvYztBT69cYhLWT8j/Sa3uEPXLZEOOW6e+Ns0Iv+3nU0dTlFg==</go:docsCustomData>
</go:gDocsCustomXmlDataStorage>
</file>

<file path=customXml/itemProps1.xml><?xml version="1.0" encoding="utf-8"?>
<ds:datastoreItem xmlns:ds="http://schemas.openxmlformats.org/officeDocument/2006/customXml" ds:itemID="{B837EAD0-7198-4E2C-9824-DA5791E073F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ea9843-4609-4420-90a7-372678f469af"/>
    <ds:schemaRef ds:uri="http://purl.org/dc/elements/1.1/"/>
    <ds:schemaRef ds:uri="http://schemas.microsoft.com/office/2006/metadata/properties"/>
    <ds:schemaRef ds:uri="5d569d45-b579-4fe0-a8c0-58480f9715c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38271C-3B98-47DB-BAB1-F0D9D7788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8BD38-3AA2-40F0-91F4-70AA4A20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69d45-b579-4fe0-a8c0-58480f9715c3"/>
    <ds:schemaRef ds:uri="1bea9843-4609-4420-90a7-372678f46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Moat</dc:creator>
  <cp:lastModifiedBy>Isabel Chalmers</cp:lastModifiedBy>
  <cp:revision>17</cp:revision>
  <dcterms:created xsi:type="dcterms:W3CDTF">2023-04-18T08:16:00Z</dcterms:created>
  <dcterms:modified xsi:type="dcterms:W3CDTF">2023-06-27T11:39:00Z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0x0101002C704BA03918174FA826B428261D64CE</vt:lpwstr>
  </property>
</Properties>
</file>